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76" w:rsidRPr="00A50A76" w:rsidRDefault="00A50A76" w:rsidP="00A50A76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A50A76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ПРОТОКОЛ ОБЩЕГО СОБРАНИЯ СОБСТВЕННИКОВ ПОМЕЩЕНИЙ МНОГОКВАРТИРНОГО ДОМА № 64 «Б» ПО ПЕРЕУЛКУ ПАВЛОВСКИЙ</w:t>
      </w:r>
    </w:p>
    <w:p w:rsidR="00A50A76" w:rsidRPr="00A50A76" w:rsidRDefault="00A50A76" w:rsidP="00A50A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ПРОТОКОЛ № 2</w:t>
      </w:r>
    </w:p>
    <w:p w:rsidR="00A50A76" w:rsidRPr="00A50A76" w:rsidRDefault="00A50A76" w:rsidP="00A50A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общего собрания собственников помещений</w:t>
      </w:r>
    </w:p>
    <w:p w:rsidR="00A50A76" w:rsidRPr="00A50A76" w:rsidRDefault="00A50A76" w:rsidP="00A50A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многоквартирного дома № 64 «б»  по переулку </w:t>
      </w:r>
      <w:proofErr w:type="gramStart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Павловский</w:t>
      </w:r>
      <w:proofErr w:type="gramEnd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города Воронежа</w:t>
      </w:r>
    </w:p>
    <w:p w:rsidR="00A50A76" w:rsidRPr="00A50A76" w:rsidRDefault="00A50A76" w:rsidP="00A50A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(ОССПМД)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Данное собрание проведено в соответствии со ст. 44-48 ЖК РФ, по инициативе собственников жилого помещения, расположенного по адресу: кв. 45 дома № 64 «б»  по пер. </w:t>
      </w:r>
      <w:proofErr w:type="gramStart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Павловский</w:t>
      </w:r>
      <w:proofErr w:type="gramEnd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 города Воронежа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Вид собрания - </w:t>
      </w:r>
      <w:proofErr w:type="gramStart"/>
      <w:r w:rsidRPr="00A50A76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u w:val="single"/>
          <w:lang w:eastAsia="ru-RU"/>
        </w:rPr>
        <w:t>внеочередное</w:t>
      </w:r>
      <w:proofErr w:type="gramEnd"/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Форма проведения собрания – </w:t>
      </w: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u w:val="single"/>
          <w:lang w:eastAsia="ru-RU"/>
        </w:rPr>
        <w:t> </w:t>
      </w:r>
      <w:r w:rsidRPr="00A50A76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u w:val="single"/>
          <w:lang w:eastAsia="ru-RU"/>
        </w:rPr>
        <w:t>заочное голосование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С  «04»июля 2013 года по «25»июля 2013 года проводилось общее собрание собственников помещений в форме заочного голосования, то есть путем заполнения бюллетеней  по вопросам, поставленным на голосование, и передачи их по адресу, который указан в сообщении о проведении общего собрания собственников помещений в многоквартирном доме.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Протокол составлен 25 июля 2013 г.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Общее число голосов, которыми обладают собственники помещений многоквартирного дома: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 3723,8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Общее число голосов собственников, которые приняли участие в собрании: 2155.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Кворум для проведения собрания по вопросам, поставленным на голосование, </w:t>
      </w:r>
      <w:r w:rsidRPr="00A50A76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имеется</w:t>
      </w: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ПОВЕСТКА ДНЯ: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Определение условий установки видеонаблюдения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2.Определение цены технического обслуживания системы видеонаблюдения</w:t>
      </w:r>
    </w:p>
    <w:p w:rsidR="00A50A76" w:rsidRPr="00A50A76" w:rsidRDefault="00A50A76" w:rsidP="00A50A76">
      <w:pPr>
        <w:shd w:val="clear" w:color="auto" w:fill="D9D3CC"/>
        <w:spacing w:before="300" w:after="300" w:line="240" w:lineRule="auto"/>
        <w:rPr>
          <w:rFonts w:ascii="Tahoma" w:eastAsia="Times New Roman" w:hAnsi="Tahoma" w:cs="Tahoma"/>
          <w:color w:val="4A4A4A"/>
          <w:sz w:val="17"/>
          <w:szCs w:val="17"/>
          <w:lang w:eastAsia="ru-RU"/>
        </w:rPr>
      </w:pPr>
      <w:r w:rsidRPr="00A50A76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pict>
          <v:rect id="_x0000_i1025" style="width:0;height:0" o:hralign="center" o:hrstd="t" o:hr="t" fillcolor="#a0a0a0" stroked="f"/>
        </w:pict>
      </w:r>
    </w:p>
    <w:p w:rsidR="00A50A76" w:rsidRPr="00A50A76" w:rsidRDefault="00A50A76" w:rsidP="00A5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1.        </w:t>
      </w: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 </w:t>
      </w: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условий установки видеонаблюдения.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 </w:t>
      </w:r>
      <w:r w:rsidRPr="00A50A76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« </w:t>
      </w: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Установить единовременный целевой сбор на приобретение и установку системы видеонаблюдения в размере 20 рублей за 1 </w:t>
      </w:r>
      <w:proofErr w:type="spellStart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кв.м</w:t>
      </w:r>
      <w:proofErr w:type="spellEnd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 помещения.  (При условии  объединения в единую сеть видеонаблюдения домов 64а и 64б)».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1515,9 голосов, что составляет   70,34 % принявших участие в собрании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lastRenderedPageBreak/>
        <w:t>«ПРОТИВ» 341,3 голосов, что составляет  15,84  % принявших участие в собрании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297,9  голосов, что составляет   13,82  % принявших участи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</w:t>
      </w: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«Установить единовременный целевой сбор на приобретение и установку системы видеонаблюдения в размере  20 рублей за 1 </w:t>
      </w:r>
      <w:proofErr w:type="spellStart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кв.м</w:t>
      </w:r>
      <w:proofErr w:type="spellEnd"/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 помещения.</w:t>
      </w: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          </w:t>
      </w:r>
    </w:p>
    <w:p w:rsidR="00A50A76" w:rsidRPr="00A50A76" w:rsidRDefault="00A50A76" w:rsidP="00A5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2.        </w:t>
      </w: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 </w:t>
      </w: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цены технического обслуживания системы видеонаблюдения.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«</w:t>
      </w: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Определить цену ежемесячного  технического обслуживания системы видеонаблюдения в размере 60 рублей с помещения».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1576,2 голоса, что составляет    73,15   % принявших участие в собрании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341,3  голосов, что составляет    15,84  % принявших участие в собрании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237,2  голосов, что составляет  11,01 % принявших участие в собрании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 « Установить цену ежемесячного технического обслуживания системы видеонаблюдения в размере  60 рублей с помещения.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Инициатор собрания                                       ____________________________  Е.В. Аникеева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                                                                              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 xml:space="preserve">Члены счетной комиссии:             _________________________________ </w:t>
      </w:r>
      <w:proofErr w:type="spellStart"/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Р.А.Подлесных</w:t>
      </w:r>
      <w:proofErr w:type="spellEnd"/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                                                          _________________________________ </w:t>
      </w: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 xml:space="preserve">А.А. </w:t>
      </w:r>
      <w:proofErr w:type="spellStart"/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Жиляев</w:t>
      </w:r>
      <w:proofErr w:type="spellEnd"/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</w:t>
      </w:r>
    </w:p>
    <w:p w:rsidR="00A50A76" w:rsidRPr="00A50A76" w:rsidRDefault="00A50A76" w:rsidP="00A5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50A7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                                                             _________________________________ А.Н. Беликов</w:t>
      </w:r>
    </w:p>
    <w:p w:rsidR="00531F75" w:rsidRDefault="00531F75">
      <w:bookmarkStart w:id="0" w:name="_GoBack"/>
      <w:bookmarkEnd w:id="0"/>
    </w:p>
    <w:sectPr w:rsidR="0053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719"/>
    <w:multiLevelType w:val="multilevel"/>
    <w:tmpl w:val="8A76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32F37"/>
    <w:multiLevelType w:val="multilevel"/>
    <w:tmpl w:val="1AEA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D7"/>
    <w:rsid w:val="00531F75"/>
    <w:rsid w:val="00A50A76"/>
    <w:rsid w:val="00C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A76"/>
    <w:rPr>
      <w:b/>
      <w:bCs/>
    </w:rPr>
  </w:style>
  <w:style w:type="character" w:styleId="a5">
    <w:name w:val="Emphasis"/>
    <w:basedOn w:val="a0"/>
    <w:uiPriority w:val="20"/>
    <w:qFormat/>
    <w:rsid w:val="00A50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A76"/>
    <w:rPr>
      <w:b/>
      <w:bCs/>
    </w:rPr>
  </w:style>
  <w:style w:type="character" w:styleId="a5">
    <w:name w:val="Emphasis"/>
    <w:basedOn w:val="a0"/>
    <w:uiPriority w:val="20"/>
    <w:qFormat/>
    <w:rsid w:val="00A50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2019-08-07T14:16:00Z</dcterms:created>
  <dcterms:modified xsi:type="dcterms:W3CDTF">2019-08-07T14:16:00Z</dcterms:modified>
</cp:coreProperties>
</file>